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18" w:rsidRPr="008B5C18" w:rsidRDefault="008B5C18" w:rsidP="008B5C18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&lt;Письмо&gt; ФНС России от 23.10.2019 N БС-4-11/21726@ (ред. от 15.11.2019) &lt;О порядке исчисления и уплаты страховых взносов плательщиками страховых взносов, производящих выплаты и иные вознаграждения физическим лицам&gt;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5C18" w:rsidRPr="008B5C18" w:rsidRDefault="008B5C18" w:rsidP="008B5C1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8B5C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ФИНАНСОВ РОССИЙСКОЙ ФЕДЕРАЦИИ</w:t>
      </w:r>
    </w:p>
    <w:p w:rsidR="008B5C18" w:rsidRPr="008B5C18" w:rsidRDefault="008B5C18" w:rsidP="008B5C1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B5C18" w:rsidRPr="008B5C18" w:rsidRDefault="008B5C18" w:rsidP="008B5C1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8B5C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НАЛОГОВАЯ СЛУЖБА</w:t>
      </w:r>
    </w:p>
    <w:p w:rsidR="008B5C18" w:rsidRPr="008B5C18" w:rsidRDefault="008B5C18" w:rsidP="008B5C1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B5C18" w:rsidRPr="008B5C18" w:rsidRDefault="008B5C18" w:rsidP="008B5C1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8B5C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8B5C18" w:rsidRPr="008B5C18" w:rsidRDefault="008B5C18" w:rsidP="008B5C1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23 октября 2019 г. N БС-4-11/21726@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57"/>
      </w:tblGrid>
      <w:tr w:rsidR="008B5C18" w:rsidRPr="008B5C18" w:rsidTr="008B5C18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8B5C18" w:rsidRPr="008B5C18" w:rsidRDefault="008B5C18" w:rsidP="008B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8B5C18" w:rsidRPr="008B5C18" w:rsidRDefault="008B5C18" w:rsidP="008B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8B5C18" w:rsidRPr="008B5C18" w:rsidRDefault="008B5C18" w:rsidP="008B5C1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4"/>
      <w:bookmarkEnd w:id="3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 налоговая служба сообщает, что 29.09.2019 принят Федеральный </w:t>
      </w:r>
      <w:hyperlink r:id="rId5" w:anchor="dst0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325-ФЗ "О внесении изменений в части первую и вторую Налогового кодекса Российской Федерации" (далее - Федеральный закон N 325-ФЗ).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5"/>
      <w:bookmarkEnd w:id="4"/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 Федеральным </w:t>
      </w:r>
      <w:hyperlink r:id="rId6" w:anchor="dst0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325-ФЗ, в частности, внесены изменения в статью 23 части первой Налогового кодекса Российской Федерации (далее - Налоговый кодекс) и статьи 430 и 431 главы "Страховые взносы" Налогового кодекса, регулирующие порядок исчисления и уплаты страховых взносов плательщиками страховых взносов, производящими выплаты и иные вознаграждения физическим лицам, и плательщиками страховых взносов, не производящими выплат и ины</w:t>
      </w:r>
      <w:bookmarkStart w:id="5" w:name="_GoBack"/>
      <w:bookmarkEnd w:id="5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 вознаграждений физическим лицам.</w:t>
      </w:r>
      <w:proofErr w:type="gramEnd"/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7" w:anchor="dst100752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пункту 3 статьи 3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325-ФЗ указанные изменения вступают в силу с 1 января 2020 года.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единообразного применения положений упомянутых статей Налогового </w:t>
      </w:r>
      <w:hyperlink r:id="rId8" w:anchor="dst0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кодекса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учетом внесенных изменений, ФНС России сообщает.</w:t>
      </w:r>
    </w:p>
    <w:p w:rsidR="008B5C18" w:rsidRPr="009C1E1C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8" w:name="dst100008"/>
      <w:bookmarkEnd w:id="8"/>
      <w:r w:rsidRPr="009C1E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1. </w:t>
      </w:r>
      <w:hyperlink r:id="rId9" w:anchor="dst100738" w:history="1">
        <w:r w:rsidRPr="009C1E1C">
          <w:rPr>
            <w:rFonts w:ascii="Arial" w:eastAsia="Times New Roman" w:hAnsi="Arial" w:cs="Arial"/>
            <w:b/>
            <w:color w:val="666699"/>
            <w:sz w:val="24"/>
            <w:szCs w:val="24"/>
            <w:lang w:eastAsia="ru-RU"/>
          </w:rPr>
          <w:t>Подпунктом "а" пункта 84 статьи 2</w:t>
        </w:r>
      </w:hyperlink>
      <w:r w:rsidRPr="009C1E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Федерального закона N 325-ФЗ внесены изменения в пункт 7 статьи 430 Налогового кодекса, вступающие в силу с 1 января 2020 года.</w:t>
      </w:r>
    </w:p>
    <w:p w:rsidR="008B5C18" w:rsidRPr="009C1E1C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9" w:name="dst100009"/>
      <w:bookmarkEnd w:id="9"/>
      <w:proofErr w:type="gramStart"/>
      <w:r w:rsidRPr="009C1E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Так, с 1 января 2020 года законодателем исключена обязанность адвоката представлять в налоговый орган одновременно с заявлением об освобождении от уплаты страховых взносов подтверждающих документов, в целях реализации ими права на освобождение от уплаты страховых взносов на обязательное пенсионное страхование и обязательное медицинское страхование за периоды, в которых приостановлен статус адвоката.</w:t>
      </w:r>
      <w:proofErr w:type="gramEnd"/>
    </w:p>
    <w:p w:rsidR="008B5C18" w:rsidRPr="009C1E1C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0" w:name="dst100010"/>
      <w:bookmarkEnd w:id="10"/>
      <w:r w:rsidRPr="009C1E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Необходимые для предоставления права на освобождение от уплаты страховых взносов сведения о принятых </w:t>
      </w:r>
      <w:proofErr w:type="gramStart"/>
      <w:r w:rsidRPr="009C1E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решениях</w:t>
      </w:r>
      <w:proofErr w:type="gramEnd"/>
      <w:r w:rsidRPr="009C1E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 приостановлении (возобновлении) статуса адвокатов поступают в налоговые органы от адвокатских палат субъектов Российской Федерации в рамках </w:t>
      </w:r>
      <w:hyperlink r:id="rId10" w:anchor="dst640" w:history="1">
        <w:r w:rsidRPr="009C1E1C">
          <w:rPr>
            <w:rFonts w:ascii="Arial" w:eastAsia="Times New Roman" w:hAnsi="Arial" w:cs="Arial"/>
            <w:b/>
            <w:color w:val="666699"/>
            <w:sz w:val="24"/>
            <w:szCs w:val="24"/>
            <w:lang w:eastAsia="ru-RU"/>
          </w:rPr>
          <w:t>пункта 2 статьи 85</w:t>
        </w:r>
      </w:hyperlink>
      <w:r w:rsidRPr="009C1E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Налогового кодекса.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1"/>
      <w:bookmarkEnd w:id="11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hyperlink r:id="rId11" w:anchor="dst100742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"б" пункта 84 статьи 2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325-ФЗ внесены изменения в пункт 8 статьи 430 Налогового кодекса.</w:t>
      </w:r>
    </w:p>
    <w:bookmarkStart w:id="12" w:name="dst100012"/>
    <w:bookmarkEnd w:id="12"/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fldChar w:fldCharType="begin"/>
      </w: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"http://www.consultant.ru/document/cons_doc_LAW_331085/c03008a92ccba28226abe4034e9aa43e3a2ffeb4/" \l "dst13637" </w:instrText>
      </w: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8B5C1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 8 статьи 430</w:t>
      </w: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Налогового кодекса дополнен положениями об определении суммы страховых взносов за неполный месяц, в течение которого плательщиком осуществлялась соответствующая деятельность.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месяца, в течение которых плательщиком осуществлялась указанная деятельность.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4"/>
      <w:bookmarkEnd w:id="14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Подпункт 7 пункта 3.4 статьи 23 части первой Налогового кодекса дополнен критерием для наделения организацией своих обособленных подразделений полномочиями по начислению и выплатам вознаграждений в пользу физических лиц (</w:t>
      </w:r>
      <w:hyperlink r:id="rId12" w:anchor="dst100352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"б" пункта 3 статьи 2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325-ФЗ).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5"/>
      <w:bookmarkEnd w:id="15"/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с 01.01.2020 плательщики страховых взносов обязаны сообщать в налоговый орган по месту нахождения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 в течение одного месяца со дня наделения его соответствующими полномочиями</w:t>
      </w:r>
      <w:proofErr w:type="gramEnd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(лишения полномочий).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6"/>
      <w:bookmarkEnd w:id="16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есть, с 01.01.2020 наделить соответствующими полномочиями плательщик может только те обособленные подразделения, которым открыт счет в банке.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7"/>
      <w:bookmarkEnd w:id="17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Пункты 7, 11 статьи 431 Налогового кодекса также дополнены положениями о налич</w:t>
      </w:r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у о</w:t>
      </w:r>
      <w:proofErr w:type="gramEnd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бособленного подразделения открытого счета в банке (</w:t>
      </w:r>
      <w:hyperlink r:id="rId13" w:anchor="dst100745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"а"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dst100748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"в" пункта 85 статьи 2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325-ФЗ).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8"/>
      <w:bookmarkEnd w:id="18"/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 абзац первый пункта 10 статьи 431 Налогового кодекса уточнен в части обязательного условия о наличии у обособленного подразделения открытого счета в банке в целях представления плательщиками страховых взносов, производящими выплаты и иные вознаграждения физическим лицам, расчетов по страховым взносам по месту нахождения обособленных подразделений организации, которые начисляют и производят выплаты и иные вознаграждения в пользу физических лиц.</w:t>
      </w:r>
      <w:proofErr w:type="gramEnd"/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19"/>
      <w:bookmarkEnd w:id="19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Аналогичные поправки в части требования наличия открытого счета в банке для уплаты страховых взносов и представления расчетов по страховым взносам по месту нахождения обособленных подразделений организации, которые начисляют и производят выплаты и иные вознаграждения в пользу физических лиц, внесены в </w:t>
      </w:r>
      <w:hyperlink r:id="rId15" w:anchor="dst13660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11 статьи 431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Налогового кодекса.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0"/>
      <w:bookmarkEnd w:id="20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hyperlink r:id="rId16" w:anchor="dst100746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"б" пункта 85 статьи 2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325-ФЗ внесены изменения в пункт 10 статьи 431 Налогового кодекса.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1"/>
      <w:bookmarkEnd w:id="21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пунктом 10 статьи 431 Налогового кодекса, в редакции Федерального закона N 325-ФЗ, плательщики страховых взносов, у которых численность физических лиц, в пользу которых начислены выплаты и иные вознаграждения, за расчетный (</w:t>
      </w:r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отчетный) </w:t>
      </w:r>
      <w:proofErr w:type="gramEnd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превышает 10 человек, а также вновь созданные (в том числе в результате реорганизации) организации, у которых численность указанных физических лиц превышает данный предел, представляют расчеты, указанные в пункте 7 статьи 431 Налогового кодекса, в налоговый орган в электронной форме с использованием усиленной квалифицированной электронной подписи по телекоммуникационным каналам связи.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2"/>
      <w:bookmarkEnd w:id="22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Плательщики и вновь созданные организации (в том числе в результате реорганизации), у которых численность физических лиц, в пользу которых начислены выплаты и иные вознаграждения, за расчетный (</w:t>
      </w:r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отчетный) </w:t>
      </w:r>
      <w:proofErr w:type="gramEnd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составляет 10 человек и менее, вправе представлять расчеты, указанные в пункте 7 статьи 431 Налогового кодекса, в электронной форме в соответствии с требованиями пункта 10 статьи 431 Налогового кодекса.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7"/>
      <w:bookmarkEnd w:id="23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положения </w:t>
      </w:r>
      <w:hyperlink r:id="rId17" w:anchor="dst13645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431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Налогового кодекса следует применять к правоотношениям, возникшим с 1 января 2020 года, то </w:t>
      </w:r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к представлению плательщиками страховых взносов расчетов по страховым взносам начиная</w:t>
      </w:r>
      <w:proofErr w:type="gramEnd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расчетного периода по итогам 2019 года.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8" w:anchor="dst100010" w:history="1">
        <w:r w:rsidRPr="008B5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письма</w:t>
        </w:r>
      </w:hyperlink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ФНС России от 15.11.2019 N БС-4-11/23242@)</w:t>
      </w:r>
    </w:p>
    <w:p w:rsidR="008B5C18" w:rsidRPr="008B5C18" w:rsidRDefault="008B5C18" w:rsidP="008B5C1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4"/>
      <w:bookmarkEnd w:id="24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Доведите настоящее письмо до территориальных налоговых органов и плательщиков страховых взносов.</w:t>
      </w:r>
    </w:p>
    <w:p w:rsidR="008B5C18" w:rsidRPr="008B5C18" w:rsidRDefault="008B5C18" w:rsidP="008B5C1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5C18" w:rsidRPr="008B5C18" w:rsidRDefault="008B5C18" w:rsidP="008B5C1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5"/>
      <w:bookmarkEnd w:id="25"/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Действительный</w:t>
      </w:r>
    </w:p>
    <w:p w:rsidR="008B5C18" w:rsidRPr="008B5C18" w:rsidRDefault="008B5C18" w:rsidP="008B5C1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 советник</w:t>
      </w:r>
    </w:p>
    <w:p w:rsidR="008B5C18" w:rsidRPr="008B5C18" w:rsidRDefault="008B5C18" w:rsidP="008B5C1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8B5C18" w:rsidRPr="008B5C18" w:rsidRDefault="008B5C18" w:rsidP="008B5C1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класса</w:t>
      </w:r>
    </w:p>
    <w:p w:rsidR="008B5C18" w:rsidRPr="008B5C18" w:rsidRDefault="008B5C18" w:rsidP="008B5C1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5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С.Л.БОНДАРЧУК</w:t>
      </w:r>
    </w:p>
    <w:p w:rsidR="00BB1105" w:rsidRDefault="00BB1105"/>
    <w:sectPr w:rsidR="00BB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B"/>
    <w:rsid w:val="00211DFB"/>
    <w:rsid w:val="008B5C18"/>
    <w:rsid w:val="009C1E1C"/>
    <w:rsid w:val="00B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5C18"/>
  </w:style>
  <w:style w:type="character" w:customStyle="1" w:styleId="nobr">
    <w:name w:val="nobr"/>
    <w:basedOn w:val="a0"/>
    <w:rsid w:val="008B5C18"/>
  </w:style>
  <w:style w:type="character" w:styleId="a3">
    <w:name w:val="Hyperlink"/>
    <w:basedOn w:val="a0"/>
    <w:uiPriority w:val="99"/>
    <w:semiHidden/>
    <w:unhideWhenUsed/>
    <w:rsid w:val="008B5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5C18"/>
  </w:style>
  <w:style w:type="character" w:customStyle="1" w:styleId="nobr">
    <w:name w:val="nobr"/>
    <w:basedOn w:val="a0"/>
    <w:rsid w:val="008B5C18"/>
  </w:style>
  <w:style w:type="character" w:styleId="a3">
    <w:name w:val="Hyperlink"/>
    <w:basedOn w:val="a0"/>
    <w:uiPriority w:val="99"/>
    <w:semiHidden/>
    <w:unhideWhenUsed/>
    <w:rsid w:val="008B5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465/" TargetMode="External"/><Relationship Id="rId13" Type="http://schemas.openxmlformats.org/officeDocument/2006/relationships/hyperlink" Target="http://www.consultant.ru/document/cons_doc_LAW_334304/b004fed0b70d0f223e4a81f8ad6cd92af90a7e3b/" TargetMode="External"/><Relationship Id="rId18" Type="http://schemas.openxmlformats.org/officeDocument/2006/relationships/hyperlink" Target="http://www.consultant.ru/document/cons_doc_LAW_3381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4304/30b3f8c55f65557c253227a65b908cc075ce114a/" TargetMode="External"/><Relationship Id="rId12" Type="http://schemas.openxmlformats.org/officeDocument/2006/relationships/hyperlink" Target="http://www.consultant.ru/document/cons_doc_LAW_334304/b004fed0b70d0f223e4a81f8ad6cd92af90a7e3b/" TargetMode="External"/><Relationship Id="rId17" Type="http://schemas.openxmlformats.org/officeDocument/2006/relationships/hyperlink" Target="http://www.consultant.ru/document/cons_doc_LAW_331085/e0b0bacc43879936cfcee26e50294e81d05b5cb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34304/b004fed0b70d0f223e4a81f8ad6cd92af90a7e3b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304/" TargetMode="External"/><Relationship Id="rId11" Type="http://schemas.openxmlformats.org/officeDocument/2006/relationships/hyperlink" Target="http://www.consultant.ru/document/cons_doc_LAW_334304/b004fed0b70d0f223e4a81f8ad6cd92af90a7e3b/" TargetMode="External"/><Relationship Id="rId5" Type="http://schemas.openxmlformats.org/officeDocument/2006/relationships/hyperlink" Target="http://www.consultant.ru/document/cons_doc_LAW_334304/" TargetMode="External"/><Relationship Id="rId15" Type="http://schemas.openxmlformats.org/officeDocument/2006/relationships/hyperlink" Target="http://www.consultant.ru/document/cons_doc_LAW_331085/e0b0bacc43879936cfcee26e50294e81d05b5cb1/" TargetMode="External"/><Relationship Id="rId10" Type="http://schemas.openxmlformats.org/officeDocument/2006/relationships/hyperlink" Target="http://www.consultant.ru/document/cons_doc_LAW_334465/2b9b3bd724aa94a52619cbd3713109b0ae21739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4304/b004fed0b70d0f223e4a81f8ad6cd92af90a7e3b/" TargetMode="External"/><Relationship Id="rId14" Type="http://schemas.openxmlformats.org/officeDocument/2006/relationships/hyperlink" Target="http://www.consultant.ru/document/cons_doc_LAW_33430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Винярская</dc:creator>
  <cp:keywords/>
  <dc:description/>
  <cp:lastModifiedBy>Винярская</cp:lastModifiedBy>
  <cp:revision>3</cp:revision>
  <cp:lastPrinted>2019-12-22T11:53:00Z</cp:lastPrinted>
  <dcterms:created xsi:type="dcterms:W3CDTF">2019-12-22T11:53:00Z</dcterms:created>
  <dcterms:modified xsi:type="dcterms:W3CDTF">2020-01-05T07:34:00Z</dcterms:modified>
</cp:coreProperties>
</file>